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37D4" w14:textId="77777777" w:rsidR="003C1875" w:rsidRPr="00550A4F" w:rsidRDefault="00000000" w:rsidP="00550A4F">
      <w:pPr>
        <w:pStyle w:val="Title"/>
        <w:bidi/>
        <w:rPr>
          <w:sz w:val="72"/>
          <w:szCs w:val="72"/>
        </w:rPr>
      </w:pPr>
      <w:proofErr w:type="spellStart"/>
      <w:r w:rsidRPr="00550A4F">
        <w:rPr>
          <w:rFonts w:ascii="Traditional Arabic" w:eastAsia="Traditional Arabic" w:hAnsi="Traditional Arabic"/>
          <w:sz w:val="32"/>
          <w:szCs w:val="72"/>
        </w:rPr>
        <w:t>الأستاذ</w:t>
      </w:r>
      <w:proofErr w:type="spellEnd"/>
      <w:r w:rsidRPr="00550A4F">
        <w:rPr>
          <w:rFonts w:ascii="Traditional Arabic" w:eastAsia="Traditional Arabic" w:hAnsi="Traditional Arabic"/>
          <w:sz w:val="32"/>
          <w:szCs w:val="72"/>
        </w:rPr>
        <w:t xml:space="preserve"> </w:t>
      </w:r>
      <w:proofErr w:type="spellStart"/>
      <w:r w:rsidRPr="00550A4F">
        <w:rPr>
          <w:rFonts w:ascii="Traditional Arabic" w:eastAsia="Traditional Arabic" w:hAnsi="Traditional Arabic"/>
          <w:sz w:val="32"/>
          <w:szCs w:val="72"/>
        </w:rPr>
        <w:t>الدكتور</w:t>
      </w:r>
      <w:proofErr w:type="spellEnd"/>
      <w:r w:rsidRPr="00550A4F">
        <w:rPr>
          <w:rFonts w:ascii="Traditional Arabic" w:eastAsia="Traditional Arabic" w:hAnsi="Traditional Arabic"/>
          <w:sz w:val="32"/>
          <w:szCs w:val="72"/>
        </w:rPr>
        <w:t xml:space="preserve">/ </w:t>
      </w:r>
      <w:proofErr w:type="spellStart"/>
      <w:r w:rsidRPr="00550A4F">
        <w:rPr>
          <w:rFonts w:ascii="Traditional Arabic" w:eastAsia="Traditional Arabic" w:hAnsi="Traditional Arabic"/>
          <w:sz w:val="32"/>
          <w:szCs w:val="72"/>
        </w:rPr>
        <w:t>محمود</w:t>
      </w:r>
      <w:proofErr w:type="spellEnd"/>
      <w:r w:rsidRPr="00550A4F">
        <w:rPr>
          <w:rFonts w:ascii="Traditional Arabic" w:eastAsia="Traditional Arabic" w:hAnsi="Traditional Arabic"/>
          <w:sz w:val="32"/>
          <w:szCs w:val="72"/>
        </w:rPr>
        <w:t xml:space="preserve"> </w:t>
      </w:r>
      <w:proofErr w:type="spellStart"/>
      <w:r w:rsidRPr="00550A4F">
        <w:rPr>
          <w:rFonts w:ascii="Traditional Arabic" w:eastAsia="Traditional Arabic" w:hAnsi="Traditional Arabic"/>
          <w:sz w:val="32"/>
          <w:szCs w:val="72"/>
        </w:rPr>
        <w:t>محمد</w:t>
      </w:r>
      <w:proofErr w:type="spellEnd"/>
      <w:r w:rsidRPr="00550A4F">
        <w:rPr>
          <w:rFonts w:ascii="Traditional Arabic" w:eastAsia="Traditional Arabic" w:hAnsi="Traditional Arabic"/>
          <w:sz w:val="32"/>
          <w:szCs w:val="72"/>
        </w:rPr>
        <w:t xml:space="preserve"> محمد غيث</w:t>
      </w:r>
    </w:p>
    <w:p w14:paraId="5689803A" w14:textId="77777777" w:rsidR="003C1875" w:rsidRDefault="00000000" w:rsidP="00550A4F">
      <w:pPr>
        <w:bidi/>
      </w:pPr>
      <w:r>
        <w:rPr>
          <w:rFonts w:ascii="Traditional Arabic" w:eastAsia="Traditional Arabic" w:hAnsi="Traditional Arabic"/>
          <w:sz w:val="24"/>
        </w:rPr>
        <w:t>أستاذ التخطيط العمراني – قسم التخطيط العمراني – كلية الهندسة – جامعة الأزهر، القاهرة</w:t>
      </w:r>
      <w:r>
        <w:rPr>
          <w:rFonts w:ascii="Traditional Arabic" w:eastAsia="Traditional Arabic" w:hAnsi="Traditional Arabic"/>
          <w:sz w:val="24"/>
        </w:rPr>
        <w:br/>
        <w:t>رئيس الجمعية المصرية للتخطيط العمراني</w:t>
      </w:r>
      <w:r>
        <w:rPr>
          <w:rFonts w:ascii="Traditional Arabic" w:eastAsia="Traditional Arabic" w:hAnsi="Traditional Arabic"/>
          <w:sz w:val="24"/>
        </w:rPr>
        <w:br/>
      </w:r>
      <w:r>
        <w:rPr>
          <w:rFonts w:ascii="Traditional Arabic" w:eastAsia="Traditional Arabic" w:hAnsi="Traditional Arabic"/>
          <w:sz w:val="24"/>
        </w:rPr>
        <w:br/>
        <w:t>العنوان: 27 شارع الرحالة البغدادي، أرض الجولف، مدينة نصر، القاهرة – مصر</w:t>
      </w:r>
      <w:r>
        <w:rPr>
          <w:rFonts w:ascii="Traditional Arabic" w:eastAsia="Traditional Arabic" w:hAnsi="Traditional Arabic"/>
          <w:sz w:val="24"/>
        </w:rPr>
        <w:br/>
        <w:t>البريد الإلكتروني: drgaith@hotmail.com</w:t>
      </w:r>
      <w:r>
        <w:rPr>
          <w:rFonts w:ascii="Traditional Arabic" w:eastAsia="Traditional Arabic" w:hAnsi="Traditional Arabic"/>
          <w:sz w:val="24"/>
        </w:rPr>
        <w:br/>
        <w:t>المحمول: 00201094916581</w:t>
      </w:r>
    </w:p>
    <w:p w14:paraId="74092475" w14:textId="77777777" w:rsidR="003C1875" w:rsidRDefault="00000000" w:rsidP="00550A4F">
      <w:pPr>
        <w:pStyle w:val="Heading1"/>
        <w:bidi/>
      </w:pPr>
      <w:r>
        <w:t>نبذة مختصرة</w:t>
      </w:r>
    </w:p>
    <w:p w14:paraId="1DC89238" w14:textId="056A0B92" w:rsidR="003C1875" w:rsidRDefault="00000000" w:rsidP="00550A4F">
      <w:pPr>
        <w:bidi/>
      </w:pPr>
      <w:r>
        <w:rPr>
          <w:rFonts w:ascii="Traditional Arabic" w:eastAsia="Traditional Arabic" w:hAnsi="Traditional Arabic"/>
          <w:sz w:val="24"/>
        </w:rPr>
        <w:t>الأستاذ الدكتور محمود محمد محمد غيث هو أستاذ التخطيط العمراني بجامعة الأزهر ورئيس الجمعية المصرية للتخطيط العمراني، يتمتع بخبرة تزيد عن أربعة عقود في التدريس الأكاديمي والبحث العلمي والاستشارات في مصر والسعودية وليبيا وألمانيا.</w:t>
      </w:r>
      <w:r>
        <w:rPr>
          <w:rFonts w:ascii="Traditional Arabic" w:eastAsia="Traditional Arabic" w:hAnsi="Traditional Arabic"/>
          <w:sz w:val="24"/>
        </w:rPr>
        <w:br/>
        <w:t>أشرف على العديد من رسائل الماجستير والدكتوراه ومنح الدرجات العلمية بجامعات الأزهر، القاهرة، أسيوط، والمنصورة. منذ عام 2022 يعمل عضواً بلجنة ترقية الأساتذة.</w:t>
      </w:r>
      <w:r>
        <w:rPr>
          <w:rFonts w:ascii="Traditional Arabic" w:eastAsia="Traditional Arabic" w:hAnsi="Traditional Arabic"/>
          <w:sz w:val="24"/>
        </w:rPr>
        <w:br/>
        <w:t xml:space="preserve">الدكتور غيث عضو في أكاديمية سانسيجيلو لحقوق الإنسان – نيويورك وعضو في جمعية كليات التخطيط الأوروبية (AESOP). يجمع عمله بين القيادة الأكاديمية والبحث التطبيقي والاستشارات المهنية، مقدماً النصح للجهات الحكومية، وناشراً لثقافة التخطيط العمراني عبر الإعلام، والبرامج التدريبية، والندوات. </w:t>
      </w:r>
      <w:proofErr w:type="spellStart"/>
      <w:r>
        <w:rPr>
          <w:rFonts w:ascii="Traditional Arabic" w:eastAsia="Traditional Arabic" w:hAnsi="Traditional Arabic"/>
          <w:sz w:val="24"/>
        </w:rPr>
        <w:t>شارك</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في</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مؤتمرات</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وندوات</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دولية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ومحلية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وله</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العديد</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من</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الدراسات</w:t>
      </w:r>
      <w:proofErr w:type="spellEnd"/>
      <w:r w:rsidR="000E2E05">
        <w:rPr>
          <w:rFonts w:ascii="Traditional Arabic" w:eastAsia="Traditional Arabic" w:hAnsi="Traditional Arabic" w:hint="cs"/>
          <w:sz w:val="24"/>
          <w:rtl/>
        </w:rPr>
        <w:t xml:space="preserve"> (4 دولية و 15 وطنية)</w:t>
      </w:r>
    </w:p>
    <w:p w14:paraId="329E2F9C" w14:textId="77777777" w:rsidR="003C1875" w:rsidRDefault="00000000" w:rsidP="00550A4F">
      <w:pPr>
        <w:pStyle w:val="Heading1"/>
        <w:bidi/>
      </w:pPr>
      <w:r>
        <w:t>المؤهلات العلمية</w:t>
      </w:r>
    </w:p>
    <w:p w14:paraId="79952F29" w14:textId="77777777" w:rsidR="003C1875" w:rsidRDefault="00000000" w:rsidP="00550A4F">
      <w:pPr>
        <w:pStyle w:val="ListBullet"/>
        <w:bidi/>
      </w:pPr>
      <w:r>
        <w:rPr>
          <w:rFonts w:ascii="Traditional Arabic" w:eastAsia="Traditional Arabic" w:hAnsi="Traditional Arabic"/>
          <w:sz w:val="24"/>
        </w:rPr>
        <w:t>1987 – دكتوراه في التخطيط العمراني – إشراف مشترك بين معهد التخطيط المكاني (IRPUD) – جامعة دورتموند بألمانيا الغربية، وجامعة الأزهر – القاهرة. عنوان الرسالة: إعداد الخريطة الطبيعية لمناطق الحج في المملكة العربية السعودية حتى عام 2000. المشرفون: أ.د. كلاوس كونزمان، وأ.د. أحمد أمين مختار.</w:t>
      </w:r>
    </w:p>
    <w:p w14:paraId="6B3F40A3" w14:textId="77777777" w:rsidR="003C1875" w:rsidRDefault="00000000" w:rsidP="00550A4F">
      <w:pPr>
        <w:pStyle w:val="ListBullet"/>
        <w:bidi/>
      </w:pPr>
      <w:r>
        <w:rPr>
          <w:rFonts w:ascii="Traditional Arabic" w:eastAsia="Traditional Arabic" w:hAnsi="Traditional Arabic"/>
          <w:sz w:val="24"/>
        </w:rPr>
        <w:t>1982 – ماجستير في التخطيط العمراني – جامعة الأزهر – القاهرة. عنوان الرسالة: تأثير العوامل الطبيعية والاجتماعية والاقتصادية على التخطيط الإقليمي لمحافظة الغربية.</w:t>
      </w:r>
    </w:p>
    <w:p w14:paraId="749F9A15" w14:textId="77777777" w:rsidR="003C1875" w:rsidRDefault="00000000" w:rsidP="00550A4F">
      <w:pPr>
        <w:pStyle w:val="ListBullet"/>
        <w:bidi/>
      </w:pPr>
      <w:r>
        <w:rPr>
          <w:rFonts w:ascii="Traditional Arabic" w:eastAsia="Traditional Arabic" w:hAnsi="Traditional Arabic"/>
          <w:sz w:val="24"/>
        </w:rPr>
        <w:t>1973 – بكالوريوس الهندسة – تخصص تخطيط عمراني – جامعة الأزهر – القاهرة.</w:t>
      </w:r>
    </w:p>
    <w:p w14:paraId="29E714FC" w14:textId="77777777" w:rsidR="003C1875" w:rsidRDefault="00000000" w:rsidP="00550A4F">
      <w:pPr>
        <w:pStyle w:val="Heading1"/>
        <w:bidi/>
      </w:pPr>
      <w:r>
        <w:t>مجالات الخبرة</w:t>
      </w:r>
    </w:p>
    <w:p w14:paraId="211CDD0B" w14:textId="77777777" w:rsidR="003C1875" w:rsidRDefault="00000000" w:rsidP="00550A4F">
      <w:pPr>
        <w:pStyle w:val="ListBullet"/>
        <w:bidi/>
      </w:pPr>
      <w:r>
        <w:rPr>
          <w:rFonts w:ascii="Traditional Arabic" w:eastAsia="Traditional Arabic" w:hAnsi="Traditional Arabic"/>
          <w:sz w:val="24"/>
        </w:rPr>
        <w:t>التخطيط العمراني</w:t>
      </w:r>
    </w:p>
    <w:p w14:paraId="6B58AC23" w14:textId="77777777" w:rsidR="003C1875" w:rsidRDefault="00000000" w:rsidP="00550A4F">
      <w:pPr>
        <w:pStyle w:val="ListBullet"/>
        <w:bidi/>
      </w:pPr>
      <w:r>
        <w:rPr>
          <w:rFonts w:ascii="Traditional Arabic" w:eastAsia="Traditional Arabic" w:hAnsi="Traditional Arabic"/>
          <w:sz w:val="24"/>
        </w:rPr>
        <w:t>التخطيط الإقليمي</w:t>
      </w:r>
    </w:p>
    <w:p w14:paraId="43D09CF2" w14:textId="77777777" w:rsidR="003C1875" w:rsidRDefault="00000000" w:rsidP="00550A4F">
      <w:pPr>
        <w:pStyle w:val="ListBullet"/>
        <w:bidi/>
      </w:pPr>
      <w:r>
        <w:rPr>
          <w:rFonts w:ascii="Traditional Arabic" w:eastAsia="Traditional Arabic" w:hAnsi="Traditional Arabic"/>
          <w:sz w:val="24"/>
        </w:rPr>
        <w:t>تخطيط النقل واستخدامات الأراضي</w:t>
      </w:r>
    </w:p>
    <w:p w14:paraId="3521CED9" w14:textId="77777777" w:rsidR="003C1875" w:rsidRDefault="00000000" w:rsidP="00550A4F">
      <w:pPr>
        <w:pStyle w:val="ListBullet"/>
        <w:bidi/>
      </w:pPr>
      <w:r>
        <w:rPr>
          <w:rFonts w:ascii="Traditional Arabic" w:eastAsia="Traditional Arabic" w:hAnsi="Traditional Arabic"/>
          <w:sz w:val="24"/>
        </w:rPr>
        <w:t>التخصص الدقيق: التخطيط العمراني</w:t>
      </w:r>
    </w:p>
    <w:p w14:paraId="6D0939FD" w14:textId="77777777" w:rsidR="003C1875" w:rsidRDefault="00000000" w:rsidP="00550A4F">
      <w:pPr>
        <w:pStyle w:val="Heading1"/>
        <w:bidi/>
      </w:pPr>
      <w:r>
        <w:lastRenderedPageBreak/>
        <w:t>الخبرات الأكاديمية والمهنية</w:t>
      </w:r>
    </w:p>
    <w:p w14:paraId="160292FA" w14:textId="3DF29807" w:rsidR="003C1875" w:rsidRDefault="00000000" w:rsidP="00550A4F">
      <w:pPr>
        <w:pStyle w:val="ListBullet"/>
        <w:bidi/>
      </w:pPr>
      <w:r>
        <w:rPr>
          <w:rFonts w:ascii="Traditional Arabic" w:eastAsia="Traditional Arabic" w:hAnsi="Traditional Arabic"/>
          <w:sz w:val="24"/>
        </w:rPr>
        <w:t>2024 –</w:t>
      </w:r>
      <w:proofErr w:type="spellStart"/>
      <w:r>
        <w:rPr>
          <w:rFonts w:ascii="Traditional Arabic" w:eastAsia="Traditional Arabic" w:hAnsi="Traditional Arabic"/>
          <w:sz w:val="24"/>
        </w:rPr>
        <w:t>رئيس</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قسم</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التخطيط</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العمراني</w:t>
      </w:r>
      <w:proofErr w:type="spellEnd"/>
      <w:r>
        <w:rPr>
          <w:rFonts w:ascii="Traditional Arabic" w:eastAsia="Traditional Arabic" w:hAnsi="Traditional Arabic"/>
          <w:sz w:val="24"/>
        </w:rPr>
        <w:t xml:space="preserve"> – كلية الهندسة – جامعة </w:t>
      </w:r>
      <w:proofErr w:type="spellStart"/>
      <w:r>
        <w:rPr>
          <w:rFonts w:ascii="Traditional Arabic" w:eastAsia="Traditional Arabic" w:hAnsi="Traditional Arabic"/>
          <w:sz w:val="24"/>
        </w:rPr>
        <w:t>الأزهر</w:t>
      </w:r>
      <w:proofErr w:type="spellEnd"/>
    </w:p>
    <w:p w14:paraId="7BCD423B" w14:textId="77777777" w:rsidR="003C1875" w:rsidRDefault="00000000" w:rsidP="00550A4F">
      <w:pPr>
        <w:pStyle w:val="ListBullet"/>
        <w:bidi/>
      </w:pPr>
      <w:r>
        <w:rPr>
          <w:rFonts w:ascii="Traditional Arabic" w:eastAsia="Traditional Arabic" w:hAnsi="Traditional Arabic"/>
          <w:sz w:val="24"/>
        </w:rPr>
        <w:t>2010 – حتى الآن: رئيس الجمعية المصرية للتخطيط العمراني – القاهرة.</w:t>
      </w:r>
    </w:p>
    <w:p w14:paraId="0C72C13B" w14:textId="77777777" w:rsidR="003C1875" w:rsidRDefault="00000000" w:rsidP="00550A4F">
      <w:pPr>
        <w:pStyle w:val="ListBullet"/>
        <w:bidi/>
      </w:pPr>
      <w:r>
        <w:rPr>
          <w:rFonts w:ascii="Traditional Arabic" w:eastAsia="Traditional Arabic" w:hAnsi="Traditional Arabic"/>
          <w:sz w:val="24"/>
        </w:rPr>
        <w:t>2000 – حتى الآن: أستاذ التخطيط العمراني – جامعة الأزهر.</w:t>
      </w:r>
    </w:p>
    <w:p w14:paraId="296BA836" w14:textId="77777777" w:rsidR="003C1875" w:rsidRDefault="00000000" w:rsidP="00550A4F">
      <w:pPr>
        <w:pStyle w:val="ListBullet"/>
        <w:bidi/>
      </w:pPr>
      <w:r>
        <w:rPr>
          <w:rFonts w:ascii="Traditional Arabic" w:eastAsia="Traditional Arabic" w:hAnsi="Traditional Arabic"/>
          <w:sz w:val="24"/>
        </w:rPr>
        <w:t>2009/2010: أستاذ التخطيط العمراني – الأكاديمية الحديثة – القاهرة.</w:t>
      </w:r>
    </w:p>
    <w:p w14:paraId="2220E6CD" w14:textId="77777777" w:rsidR="003C1875" w:rsidRDefault="00000000" w:rsidP="00550A4F">
      <w:pPr>
        <w:pStyle w:val="ListBullet"/>
        <w:bidi/>
      </w:pPr>
      <w:r>
        <w:rPr>
          <w:rFonts w:ascii="Traditional Arabic" w:eastAsia="Traditional Arabic" w:hAnsi="Traditional Arabic"/>
          <w:sz w:val="24"/>
        </w:rPr>
        <w:t>2002 – 2008: أستاذ التخطيط العمراني – كلية العمارة والتخطيط – جامعة الملك سعود – الرياض.</w:t>
      </w:r>
    </w:p>
    <w:p w14:paraId="63430F60" w14:textId="77777777" w:rsidR="003C1875" w:rsidRDefault="00000000" w:rsidP="00550A4F">
      <w:pPr>
        <w:pStyle w:val="ListBullet"/>
        <w:bidi/>
      </w:pPr>
      <w:r>
        <w:rPr>
          <w:rFonts w:ascii="Traditional Arabic" w:eastAsia="Traditional Arabic" w:hAnsi="Traditional Arabic"/>
          <w:sz w:val="24"/>
        </w:rPr>
        <w:t>2000 – 2002: خبير تخطيط عمراني – وزارة الشؤون البلدية والقروية – الرياض.</w:t>
      </w:r>
    </w:p>
    <w:p w14:paraId="1EB1CBF7" w14:textId="77777777" w:rsidR="003C1875" w:rsidRDefault="00000000" w:rsidP="00550A4F">
      <w:pPr>
        <w:pStyle w:val="ListBullet"/>
        <w:bidi/>
      </w:pPr>
      <w:r>
        <w:rPr>
          <w:rFonts w:ascii="Traditional Arabic" w:eastAsia="Traditional Arabic" w:hAnsi="Traditional Arabic"/>
          <w:sz w:val="24"/>
        </w:rPr>
        <w:t>1999: أستاذ مساعد للتخطيط العمراني – المعهد العالي التكنولوجي – العاشر من رمضان.</w:t>
      </w:r>
    </w:p>
    <w:p w14:paraId="25EA8066" w14:textId="77777777" w:rsidR="003C1875" w:rsidRDefault="00000000" w:rsidP="00550A4F">
      <w:pPr>
        <w:pStyle w:val="ListBullet"/>
        <w:bidi/>
      </w:pPr>
      <w:r>
        <w:rPr>
          <w:rFonts w:ascii="Traditional Arabic" w:eastAsia="Traditional Arabic" w:hAnsi="Traditional Arabic"/>
          <w:sz w:val="24"/>
        </w:rPr>
        <w:t>1998 – 2000: رئيس الجمعية المصرية للتخطيط العمراني.</w:t>
      </w:r>
    </w:p>
    <w:p w14:paraId="304C8F57" w14:textId="77777777" w:rsidR="003C1875" w:rsidRDefault="00000000" w:rsidP="00550A4F">
      <w:pPr>
        <w:pStyle w:val="ListBullet"/>
        <w:bidi/>
      </w:pPr>
      <w:r>
        <w:rPr>
          <w:rFonts w:ascii="Traditional Arabic" w:eastAsia="Traditional Arabic" w:hAnsi="Traditional Arabic"/>
          <w:sz w:val="24"/>
        </w:rPr>
        <w:t>1997 – 2000: أستاذ مساعد – جامعة المنصورة.</w:t>
      </w:r>
    </w:p>
    <w:p w14:paraId="0423BE9F" w14:textId="77777777" w:rsidR="003C1875" w:rsidRDefault="00000000" w:rsidP="00550A4F">
      <w:pPr>
        <w:pStyle w:val="ListBullet"/>
        <w:bidi/>
      </w:pPr>
      <w:r>
        <w:rPr>
          <w:rFonts w:ascii="Traditional Arabic" w:eastAsia="Traditional Arabic" w:hAnsi="Traditional Arabic"/>
          <w:sz w:val="24"/>
        </w:rPr>
        <w:t>1994 – 1999: أستاذ مساعد – جامعة الأزهر.</w:t>
      </w:r>
    </w:p>
    <w:p w14:paraId="6A548E36" w14:textId="77777777" w:rsidR="003C1875" w:rsidRDefault="00000000" w:rsidP="00550A4F">
      <w:pPr>
        <w:pStyle w:val="ListBullet"/>
        <w:bidi/>
      </w:pPr>
      <w:r>
        <w:rPr>
          <w:rFonts w:ascii="Traditional Arabic" w:eastAsia="Traditional Arabic" w:hAnsi="Traditional Arabic"/>
          <w:sz w:val="24"/>
        </w:rPr>
        <w:t>1995 – حتى الآن: مستشار تخطيط عمراني – وزارة الإسكان والتخطيط العمراني – مصر.</w:t>
      </w:r>
    </w:p>
    <w:p w14:paraId="48E08D27" w14:textId="77777777" w:rsidR="003C1875" w:rsidRDefault="00000000" w:rsidP="00550A4F">
      <w:pPr>
        <w:pStyle w:val="ListBullet"/>
        <w:bidi/>
      </w:pPr>
      <w:r>
        <w:rPr>
          <w:rFonts w:ascii="Traditional Arabic" w:eastAsia="Traditional Arabic" w:hAnsi="Traditional Arabic"/>
          <w:sz w:val="24"/>
        </w:rPr>
        <w:t>1987 – 1994: مدرس – جامعة الأزهر.</w:t>
      </w:r>
    </w:p>
    <w:p w14:paraId="6993DB58" w14:textId="77777777" w:rsidR="003C1875" w:rsidRDefault="00000000" w:rsidP="00550A4F">
      <w:pPr>
        <w:pStyle w:val="ListBullet"/>
        <w:bidi/>
      </w:pPr>
      <w:r>
        <w:rPr>
          <w:rFonts w:ascii="Traditional Arabic" w:eastAsia="Traditional Arabic" w:hAnsi="Traditional Arabic"/>
          <w:sz w:val="24"/>
        </w:rPr>
        <w:t>1990 – 1993: محاضر خارجي – جامعة قاريونس – ليبيا.</w:t>
      </w:r>
    </w:p>
    <w:p w14:paraId="6852B86D" w14:textId="77777777" w:rsidR="003C1875" w:rsidRDefault="00000000" w:rsidP="00550A4F">
      <w:pPr>
        <w:pStyle w:val="ListBullet"/>
        <w:bidi/>
      </w:pPr>
      <w:r>
        <w:rPr>
          <w:rFonts w:ascii="Traditional Arabic" w:eastAsia="Traditional Arabic" w:hAnsi="Traditional Arabic"/>
          <w:sz w:val="24"/>
        </w:rPr>
        <w:t>1987 – 1990: مدرس – جامعة حلوان – كلية الفنون الجميلة.</w:t>
      </w:r>
    </w:p>
    <w:p w14:paraId="487A184C" w14:textId="77777777" w:rsidR="003C1875" w:rsidRDefault="00000000" w:rsidP="00550A4F">
      <w:pPr>
        <w:pStyle w:val="ListBullet"/>
        <w:bidi/>
      </w:pPr>
      <w:r>
        <w:rPr>
          <w:rFonts w:ascii="Traditional Arabic" w:eastAsia="Traditional Arabic" w:hAnsi="Traditional Arabic"/>
          <w:sz w:val="24"/>
        </w:rPr>
        <w:t>1987 – 1990: مدرس – جامعة الزقازيق – كلية الهندسة.</w:t>
      </w:r>
    </w:p>
    <w:p w14:paraId="0F02E844" w14:textId="77777777" w:rsidR="003C1875" w:rsidRDefault="00000000" w:rsidP="00550A4F">
      <w:pPr>
        <w:pStyle w:val="ListBullet"/>
        <w:bidi/>
      </w:pPr>
      <w:r>
        <w:rPr>
          <w:rFonts w:ascii="Traditional Arabic" w:eastAsia="Traditional Arabic" w:hAnsi="Traditional Arabic"/>
          <w:sz w:val="24"/>
        </w:rPr>
        <w:t>1982 – 1987: مدرس مساعد – جامعة الأزهر.</w:t>
      </w:r>
    </w:p>
    <w:p w14:paraId="7D952535" w14:textId="77777777" w:rsidR="003C1875" w:rsidRDefault="00000000" w:rsidP="00550A4F">
      <w:pPr>
        <w:pStyle w:val="ListBullet"/>
        <w:bidi/>
      </w:pPr>
      <w:r>
        <w:rPr>
          <w:rFonts w:ascii="Traditional Arabic" w:eastAsia="Traditional Arabic" w:hAnsi="Traditional Arabic"/>
          <w:sz w:val="24"/>
        </w:rPr>
        <w:t>1980 – 1982: معيد – جامعة الأزهر.</w:t>
      </w:r>
    </w:p>
    <w:p w14:paraId="5DC15E69" w14:textId="77777777" w:rsidR="003C1875" w:rsidRDefault="00000000" w:rsidP="00550A4F">
      <w:pPr>
        <w:pStyle w:val="ListBullet"/>
        <w:bidi/>
      </w:pPr>
      <w:r>
        <w:rPr>
          <w:rFonts w:ascii="Traditional Arabic" w:eastAsia="Traditional Arabic" w:hAnsi="Traditional Arabic"/>
          <w:sz w:val="24"/>
        </w:rPr>
        <w:t>1975 – 1980: معيد – جامعة الرياض – السعودية.</w:t>
      </w:r>
    </w:p>
    <w:p w14:paraId="5E4FBB3C" w14:textId="77777777" w:rsidR="003C1875" w:rsidRDefault="00000000" w:rsidP="00550A4F">
      <w:pPr>
        <w:pStyle w:val="ListBullet"/>
        <w:bidi/>
      </w:pPr>
      <w:r>
        <w:rPr>
          <w:rFonts w:ascii="Traditional Arabic" w:eastAsia="Traditional Arabic" w:hAnsi="Traditional Arabic"/>
          <w:sz w:val="24"/>
        </w:rPr>
        <w:t>1973 – 1975: معيد – جامعة الأزهر.</w:t>
      </w:r>
    </w:p>
    <w:p w14:paraId="33CEC583" w14:textId="77777777" w:rsidR="003C1875" w:rsidRDefault="00000000" w:rsidP="00550A4F">
      <w:pPr>
        <w:pStyle w:val="Heading1"/>
        <w:bidi/>
      </w:pPr>
      <w:r>
        <w:t>الأنشطة والمشروعات المهنية</w:t>
      </w:r>
    </w:p>
    <w:p w14:paraId="1E7C0ED4" w14:textId="77777777" w:rsidR="003C1875" w:rsidRDefault="00000000" w:rsidP="00550A4F">
      <w:pPr>
        <w:pStyle w:val="ListBullet"/>
        <w:bidi/>
      </w:pPr>
      <w:r>
        <w:rPr>
          <w:rFonts w:ascii="Traditional Arabic" w:eastAsia="Traditional Arabic" w:hAnsi="Traditional Arabic"/>
          <w:sz w:val="24"/>
        </w:rPr>
        <w:t>2013 – ميمار إنترناشيونال: قائد فريق مشروع التنمية الشاملة لوادي الدواسر والسليل والأفلاج – السعودية.</w:t>
      </w:r>
    </w:p>
    <w:p w14:paraId="1851A57F" w14:textId="77777777" w:rsidR="003C1875" w:rsidRDefault="00000000" w:rsidP="00550A4F">
      <w:pPr>
        <w:pStyle w:val="ListBullet"/>
        <w:bidi/>
      </w:pPr>
      <w:r>
        <w:rPr>
          <w:rFonts w:ascii="Traditional Arabic" w:eastAsia="Traditional Arabic" w:hAnsi="Traditional Arabic"/>
          <w:sz w:val="24"/>
        </w:rPr>
        <w:t>2008 – 2010: إعداد الخطط الاستراتيجية والعامة والتفصيلية لمدن (فايد – سمالوط – كفر صقر – طنطا – دمياط).</w:t>
      </w:r>
    </w:p>
    <w:p w14:paraId="0F46C1BF" w14:textId="77777777" w:rsidR="003C1875" w:rsidRDefault="00000000" w:rsidP="00550A4F">
      <w:pPr>
        <w:pStyle w:val="ListBullet"/>
        <w:bidi/>
      </w:pPr>
      <w:r>
        <w:rPr>
          <w:rFonts w:ascii="Traditional Arabic" w:eastAsia="Traditional Arabic" w:hAnsi="Traditional Arabic"/>
          <w:sz w:val="24"/>
        </w:rPr>
        <w:t>2009 – حتى الآن: استشاري أول – المركز الهندسي – جامعة الأزهر (مشروع بالتعاون مع الهيئة العامة للتخطيط العمراني).</w:t>
      </w:r>
    </w:p>
    <w:p w14:paraId="2883703D" w14:textId="77777777" w:rsidR="003C1875" w:rsidRDefault="00000000" w:rsidP="00550A4F">
      <w:pPr>
        <w:pStyle w:val="ListBullet"/>
        <w:bidi/>
      </w:pPr>
      <w:r>
        <w:rPr>
          <w:rFonts w:ascii="Traditional Arabic" w:eastAsia="Traditional Arabic" w:hAnsi="Traditional Arabic"/>
          <w:sz w:val="24"/>
        </w:rPr>
        <w:t>2002: استراتيجية تطوير قطاع المرافق والخدمات بالمملكة العربية السعودية.</w:t>
      </w:r>
    </w:p>
    <w:p w14:paraId="5575A24F" w14:textId="77777777" w:rsidR="003C1875" w:rsidRDefault="00000000" w:rsidP="00550A4F">
      <w:pPr>
        <w:pStyle w:val="ListBullet"/>
        <w:bidi/>
      </w:pPr>
      <w:r>
        <w:rPr>
          <w:rFonts w:ascii="Traditional Arabic" w:eastAsia="Traditional Arabic" w:hAnsi="Traditional Arabic"/>
          <w:sz w:val="24"/>
        </w:rPr>
        <w:t>2000: مراجعة المخطط الهيكلي لمدينة أبها – السعودية.</w:t>
      </w:r>
    </w:p>
    <w:p w14:paraId="1CE09BD9" w14:textId="77777777" w:rsidR="003C1875" w:rsidRDefault="00000000" w:rsidP="00550A4F">
      <w:pPr>
        <w:pStyle w:val="ListBullet"/>
        <w:bidi/>
      </w:pPr>
      <w:r>
        <w:rPr>
          <w:rFonts w:ascii="Traditional Arabic" w:eastAsia="Traditional Arabic" w:hAnsi="Traditional Arabic"/>
          <w:sz w:val="24"/>
        </w:rPr>
        <w:t>1994: إعداد المخطط الهيكلي والتفصيلي لوادي الدواسر والأفلاج – السعودية.</w:t>
      </w:r>
    </w:p>
    <w:p w14:paraId="6FC7A3EE" w14:textId="77777777" w:rsidR="003C1875" w:rsidRDefault="00000000" w:rsidP="00550A4F">
      <w:pPr>
        <w:pStyle w:val="ListBullet"/>
        <w:bidi/>
      </w:pPr>
      <w:r>
        <w:rPr>
          <w:rFonts w:ascii="Traditional Arabic" w:eastAsia="Traditional Arabic" w:hAnsi="Traditional Arabic"/>
          <w:sz w:val="24"/>
        </w:rPr>
        <w:t>1990 – 1993: مراجعة المخططات العامة والتفصيلية لعدة مدن – ليبيا.</w:t>
      </w:r>
    </w:p>
    <w:p w14:paraId="58E8C1F8" w14:textId="77777777" w:rsidR="003C1875" w:rsidRDefault="00000000" w:rsidP="00550A4F">
      <w:pPr>
        <w:pStyle w:val="ListBullet"/>
        <w:bidi/>
      </w:pPr>
      <w:r>
        <w:rPr>
          <w:rFonts w:ascii="Traditional Arabic" w:eastAsia="Traditional Arabic" w:hAnsi="Traditional Arabic"/>
          <w:sz w:val="24"/>
        </w:rPr>
        <w:t>1987 – 1990: منسق مشروعات (سوق عتيقة بالرياض – تقييم خط حديد الحجاز – مراجعة مخططات إقليم تبوك – السعودية).</w:t>
      </w:r>
    </w:p>
    <w:p w14:paraId="74661F22" w14:textId="77777777" w:rsidR="003C1875" w:rsidRDefault="00000000" w:rsidP="00550A4F">
      <w:pPr>
        <w:pStyle w:val="Heading1"/>
        <w:bidi/>
      </w:pPr>
      <w:r>
        <w:lastRenderedPageBreak/>
        <w:t>المؤلفات العلمية</w:t>
      </w:r>
    </w:p>
    <w:p w14:paraId="0CC5459A" w14:textId="77777777" w:rsidR="003C1875" w:rsidRDefault="00000000" w:rsidP="00550A4F">
      <w:pPr>
        <w:pStyle w:val="ListBullet"/>
        <w:bidi/>
      </w:pPr>
      <w:r>
        <w:rPr>
          <w:rFonts w:ascii="Traditional Arabic" w:eastAsia="Traditional Arabic" w:hAnsi="Traditional Arabic"/>
          <w:sz w:val="24"/>
        </w:rPr>
        <w:t>الكتب: تخطيط الأحياء السكنية – الأنجلو المصرية – 1995. / التخطيط الإقليمي (الأساليب والتطبيقات) – تحت النشر.</w:t>
      </w:r>
    </w:p>
    <w:p w14:paraId="070BEE4E" w14:textId="77777777" w:rsidR="003C1875" w:rsidRDefault="00000000" w:rsidP="00550A4F">
      <w:pPr>
        <w:pStyle w:val="ListBullet"/>
        <w:bidi/>
      </w:pPr>
      <w:r>
        <w:rPr>
          <w:rFonts w:ascii="Traditional Arabic" w:eastAsia="Traditional Arabic" w:hAnsi="Traditional Arabic"/>
          <w:sz w:val="24"/>
        </w:rPr>
        <w:t>بحوث منشورة: تقييم التجربة المصرية في التخطيط العمراني (1973–1998) – 1999. / تقييم أهداف مؤتمر HABITAT II – إسطنبول 1996 – 1997. / تخطيط شبكات الحركة للمشاة – الزقازيق – 1993.</w:t>
      </w:r>
    </w:p>
    <w:p w14:paraId="6FC1D324" w14:textId="77777777" w:rsidR="003C1875" w:rsidRDefault="00000000" w:rsidP="00550A4F">
      <w:pPr>
        <w:pStyle w:val="ListBullet"/>
        <w:bidi/>
      </w:pPr>
      <w:r>
        <w:rPr>
          <w:rFonts w:ascii="Traditional Arabic" w:eastAsia="Traditional Arabic" w:hAnsi="Traditional Arabic"/>
          <w:sz w:val="24"/>
        </w:rPr>
        <w:t>مقالات: منشورة بجريدة الأهرام – صفحة عمران (1993–1999) / جريدة جمعية المهندسين المصريين.</w:t>
      </w:r>
    </w:p>
    <w:p w14:paraId="79CDFDBE" w14:textId="77777777" w:rsidR="003C1875" w:rsidRDefault="00000000" w:rsidP="00550A4F">
      <w:pPr>
        <w:pStyle w:val="Heading1"/>
        <w:bidi/>
      </w:pPr>
      <w:r>
        <w:t>الجوائز والتكريم</w:t>
      </w:r>
    </w:p>
    <w:p w14:paraId="6E8C50FD" w14:textId="77777777" w:rsidR="003C1875" w:rsidRDefault="00000000" w:rsidP="00550A4F">
      <w:pPr>
        <w:pStyle w:val="ListBullet"/>
        <w:bidi/>
      </w:pPr>
      <w:r>
        <w:rPr>
          <w:rFonts w:ascii="Traditional Arabic" w:eastAsia="Traditional Arabic" w:hAnsi="Traditional Arabic"/>
          <w:sz w:val="24"/>
        </w:rPr>
        <w:t>2003: شهادة تقدير – جامعة الملك سعود – الرياض.</w:t>
      </w:r>
    </w:p>
    <w:p w14:paraId="180BFA91" w14:textId="77777777" w:rsidR="003C1875" w:rsidRDefault="00000000" w:rsidP="00550A4F">
      <w:pPr>
        <w:pStyle w:val="ListBullet"/>
        <w:bidi/>
      </w:pPr>
      <w:r>
        <w:rPr>
          <w:rFonts w:ascii="Traditional Arabic" w:eastAsia="Traditional Arabic" w:hAnsi="Traditional Arabic"/>
          <w:sz w:val="24"/>
        </w:rPr>
        <w:t>1997: وسام ذهبي – جمعية المهندسين المصريين.</w:t>
      </w:r>
    </w:p>
    <w:p w14:paraId="1E983B82" w14:textId="77777777" w:rsidR="003C1875" w:rsidRDefault="00000000" w:rsidP="00550A4F">
      <w:pPr>
        <w:pStyle w:val="ListBullet"/>
        <w:bidi/>
      </w:pPr>
      <w:r>
        <w:rPr>
          <w:rFonts w:ascii="Traditional Arabic" w:eastAsia="Traditional Arabic" w:hAnsi="Traditional Arabic"/>
          <w:sz w:val="24"/>
        </w:rPr>
        <w:t>1993: شهادة تقدير – جامعة قاريونس – ليبيا.</w:t>
      </w:r>
    </w:p>
    <w:p w14:paraId="512FB1DB" w14:textId="77777777" w:rsidR="003C1875" w:rsidRDefault="00000000" w:rsidP="00550A4F">
      <w:pPr>
        <w:pStyle w:val="ListBullet"/>
        <w:bidi/>
      </w:pPr>
      <w:r>
        <w:rPr>
          <w:rFonts w:ascii="Traditional Arabic" w:eastAsia="Traditional Arabic" w:hAnsi="Traditional Arabic"/>
          <w:sz w:val="24"/>
        </w:rPr>
        <w:t>1988: شهادة تقدير – كلية الهندسة – جامعة الأزهر.</w:t>
      </w:r>
    </w:p>
    <w:p w14:paraId="2DC71146" w14:textId="77777777" w:rsidR="003C1875" w:rsidRDefault="00000000" w:rsidP="00550A4F">
      <w:pPr>
        <w:pStyle w:val="Heading1"/>
        <w:bidi/>
      </w:pPr>
      <w:r>
        <w:t>العضويات</w:t>
      </w:r>
    </w:p>
    <w:p w14:paraId="48EE87CA" w14:textId="77777777" w:rsidR="003C1875" w:rsidRDefault="00000000" w:rsidP="00550A4F">
      <w:pPr>
        <w:pStyle w:val="ListBullet"/>
        <w:bidi/>
      </w:pPr>
      <w:r>
        <w:rPr>
          <w:rFonts w:ascii="Traditional Arabic" w:eastAsia="Traditional Arabic" w:hAnsi="Traditional Arabic"/>
          <w:sz w:val="24"/>
        </w:rPr>
        <w:t>عضو مجلس إدارة جمعية القاهرة التاريخية – منذ 2009.</w:t>
      </w:r>
    </w:p>
    <w:p w14:paraId="01DC36AA" w14:textId="77777777" w:rsidR="003C1875" w:rsidRDefault="00000000" w:rsidP="00550A4F">
      <w:pPr>
        <w:pStyle w:val="ListBullet"/>
        <w:bidi/>
      </w:pPr>
      <w:r>
        <w:rPr>
          <w:rFonts w:ascii="Traditional Arabic" w:eastAsia="Traditional Arabic" w:hAnsi="Traditional Arabic"/>
          <w:sz w:val="24"/>
        </w:rPr>
        <w:t>عضو جمعية كليات التخطيط الأوروبية (AESOP) – منذ 2007.</w:t>
      </w:r>
    </w:p>
    <w:p w14:paraId="7829C8E8" w14:textId="77777777" w:rsidR="003C1875" w:rsidRDefault="00000000" w:rsidP="00550A4F">
      <w:pPr>
        <w:pStyle w:val="ListBullet"/>
        <w:bidi/>
      </w:pPr>
      <w:r>
        <w:rPr>
          <w:rFonts w:ascii="Traditional Arabic" w:eastAsia="Traditional Arabic" w:hAnsi="Traditional Arabic"/>
          <w:sz w:val="24"/>
        </w:rPr>
        <w:t>عضو نقابة المهندسين المصرية – منذ 1973.</w:t>
      </w:r>
    </w:p>
    <w:p w14:paraId="760D727A" w14:textId="77777777" w:rsidR="003C1875" w:rsidRDefault="00000000" w:rsidP="00550A4F">
      <w:pPr>
        <w:pStyle w:val="Heading1"/>
        <w:bidi/>
      </w:pPr>
      <w:r>
        <w:t>التدريس (1973–2014)</w:t>
      </w:r>
    </w:p>
    <w:p w14:paraId="7CEDAF5F" w14:textId="77777777" w:rsidR="003C1875" w:rsidRDefault="00000000" w:rsidP="00550A4F">
      <w:pPr>
        <w:pStyle w:val="ListBullet"/>
        <w:bidi/>
      </w:pPr>
      <w:r>
        <w:rPr>
          <w:rFonts w:ascii="Traditional Arabic" w:eastAsia="Traditional Arabic" w:hAnsi="Traditional Arabic"/>
          <w:sz w:val="24"/>
        </w:rPr>
        <w:t>نظريات التخطيط – استخدامات الأراضي – الإسكان – التشريعات العمرانية – الجغرافيا العمرانية – الاقتصاد الحضري – إدارة المدن.</w:t>
      </w:r>
    </w:p>
    <w:p w14:paraId="456DD5DC" w14:textId="77777777" w:rsidR="003C1875" w:rsidRDefault="00000000" w:rsidP="00550A4F">
      <w:pPr>
        <w:pStyle w:val="ListBullet"/>
        <w:bidi/>
      </w:pPr>
      <w:r>
        <w:rPr>
          <w:rFonts w:ascii="Traditional Arabic" w:eastAsia="Traditional Arabic" w:hAnsi="Traditional Arabic"/>
          <w:sz w:val="24"/>
        </w:rPr>
        <w:t>تخطيط النقل والمرور – الإحصاء التخطيطي – التجميل الحضري – التصميم العمراني – تخطيط الطرق – تخطيط الموقع – تخطيط إقليمي وحضري.</w:t>
      </w:r>
    </w:p>
    <w:p w14:paraId="21B226A0" w14:textId="77777777" w:rsidR="003C1875" w:rsidRDefault="00000000" w:rsidP="00550A4F">
      <w:pPr>
        <w:pStyle w:val="Heading1"/>
        <w:bidi/>
      </w:pPr>
      <w:r>
        <w:t>الإشراف الأكاديمي</w:t>
      </w:r>
    </w:p>
    <w:p w14:paraId="4A808976" w14:textId="77777777" w:rsidR="003C1875" w:rsidRDefault="00000000" w:rsidP="00550A4F">
      <w:pPr>
        <w:pStyle w:val="ListBullet"/>
        <w:bidi/>
      </w:pPr>
      <w:r>
        <w:rPr>
          <w:rFonts w:ascii="Traditional Arabic" w:eastAsia="Traditional Arabic" w:hAnsi="Traditional Arabic"/>
          <w:sz w:val="24"/>
        </w:rPr>
        <w:t>أشرف على رسائل دكتوراه وماجستير في مصر والسعودية وليبيا، منها: تأثير نظم النقل على المدن الكبرى / تخطيط مكة المكرمة (دكتوراه) / تقييم معايير توزيع خدمات الدفاع المدني – الرياض / تخطيط المدن الساحلية – أطروحة دكتوراه – جامعة الأزهر.</w:t>
      </w:r>
    </w:p>
    <w:p w14:paraId="40265CB1" w14:textId="77777777" w:rsidR="003C1875" w:rsidRDefault="00000000" w:rsidP="00550A4F">
      <w:pPr>
        <w:pStyle w:val="Heading1"/>
        <w:bidi/>
      </w:pPr>
      <w:r>
        <w:t>المؤتمرات والندوات العلمية</w:t>
      </w:r>
    </w:p>
    <w:p w14:paraId="1ABED090" w14:textId="77777777" w:rsidR="003C1875" w:rsidRDefault="00000000" w:rsidP="00550A4F">
      <w:pPr>
        <w:pStyle w:val="ListBullet"/>
        <w:bidi/>
      </w:pPr>
      <w:r>
        <w:rPr>
          <w:rFonts w:ascii="Traditional Arabic" w:eastAsia="Traditional Arabic" w:hAnsi="Traditional Arabic"/>
          <w:sz w:val="24"/>
        </w:rPr>
        <w:t>شارك في مؤتمرات وندوات عديدة، منها: مؤتمر جامعة الأزهر العلمي – 2012 (خريطة مصر 2050) / مؤتمر الجمعية المصرية للتخطيط العمراني – 2010 / مؤتمر جامعة الأزهر العلمي – 2010 (القاهرة 2050) / مؤتمر قاريونس الدولي – 1997.</w:t>
      </w:r>
    </w:p>
    <w:p w14:paraId="2553EB1F" w14:textId="77777777" w:rsidR="003C1875" w:rsidRDefault="00000000" w:rsidP="00550A4F">
      <w:pPr>
        <w:pStyle w:val="Heading1"/>
        <w:bidi/>
      </w:pPr>
      <w:r>
        <w:lastRenderedPageBreak/>
        <w:t>النشاط الإعلامي</w:t>
      </w:r>
    </w:p>
    <w:p w14:paraId="1F6FD0B1" w14:textId="7F3A4534" w:rsidR="003C1875" w:rsidRDefault="00000000" w:rsidP="00550A4F">
      <w:pPr>
        <w:pStyle w:val="ListBullet"/>
        <w:bidi/>
      </w:pPr>
      <w:proofErr w:type="spellStart"/>
      <w:r>
        <w:rPr>
          <w:rFonts w:ascii="Traditional Arabic" w:eastAsia="Traditional Arabic" w:hAnsi="Traditional Arabic"/>
          <w:sz w:val="24"/>
        </w:rPr>
        <w:t>مقابلات</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تلفزيونية</w:t>
      </w:r>
      <w:proofErr w:type="spellEnd"/>
      <w:r>
        <w:rPr>
          <w:rFonts w:ascii="Traditional Arabic" w:eastAsia="Traditional Arabic" w:hAnsi="Traditional Arabic"/>
          <w:sz w:val="24"/>
        </w:rPr>
        <w:t xml:space="preserve"> </w:t>
      </w:r>
      <w:r w:rsidR="00E849C9">
        <w:rPr>
          <w:rFonts w:ascii="Traditional Arabic" w:eastAsia="Traditional Arabic" w:hAnsi="Traditional Arabic" w:hint="cs"/>
          <w:sz w:val="24"/>
          <w:rtl/>
        </w:rPr>
        <w:t xml:space="preserve"> في </w:t>
      </w:r>
      <w:proofErr w:type="spellStart"/>
      <w:r>
        <w:rPr>
          <w:rFonts w:ascii="Traditional Arabic" w:eastAsia="Traditional Arabic" w:hAnsi="Traditional Arabic"/>
          <w:sz w:val="24"/>
        </w:rPr>
        <w:t>التليفزيون</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القومي</w:t>
      </w:r>
      <w:proofErr w:type="spellEnd"/>
      <w:r>
        <w:rPr>
          <w:rFonts w:ascii="Traditional Arabic" w:eastAsia="Traditional Arabic" w:hAnsi="Traditional Arabic"/>
          <w:sz w:val="24"/>
        </w:rPr>
        <w:t xml:space="preserve"> – </w:t>
      </w:r>
      <w:proofErr w:type="spellStart"/>
      <w:r>
        <w:rPr>
          <w:rFonts w:ascii="Traditional Arabic" w:eastAsia="Traditional Arabic" w:hAnsi="Traditional Arabic"/>
          <w:sz w:val="24"/>
        </w:rPr>
        <w:t>قناة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المحور</w:t>
      </w:r>
      <w:proofErr w:type="spellEnd"/>
      <w:r>
        <w:rPr>
          <w:rFonts w:ascii="Traditional Arabic" w:eastAsia="Traditional Arabic" w:hAnsi="Traditional Arabic"/>
          <w:sz w:val="24"/>
        </w:rPr>
        <w:t xml:space="preserve"> – </w:t>
      </w:r>
      <w:proofErr w:type="spellStart"/>
      <w:r>
        <w:rPr>
          <w:rFonts w:ascii="Traditional Arabic" w:eastAsia="Traditional Arabic" w:hAnsi="Traditional Arabic"/>
          <w:sz w:val="24"/>
        </w:rPr>
        <w:t>النيل</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للأخبار</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حول</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العاصمة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الإدارية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الجديدة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لمصر</w:t>
      </w:r>
      <w:proofErr w:type="spellEnd"/>
      <w:r>
        <w:rPr>
          <w:rFonts w:ascii="Traditional Arabic" w:eastAsia="Traditional Arabic" w:hAnsi="Traditional Arabic"/>
          <w:sz w:val="24"/>
        </w:rPr>
        <w:t xml:space="preserve"> / </w:t>
      </w:r>
      <w:proofErr w:type="spellStart"/>
      <w:r>
        <w:rPr>
          <w:rFonts w:ascii="Traditional Arabic" w:eastAsia="Traditional Arabic" w:hAnsi="Traditional Arabic"/>
          <w:sz w:val="24"/>
        </w:rPr>
        <w:t>خريطة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مصر</w:t>
      </w:r>
      <w:proofErr w:type="spellEnd"/>
      <w:r>
        <w:rPr>
          <w:rFonts w:ascii="Traditional Arabic" w:eastAsia="Traditional Arabic" w:hAnsi="Traditional Arabic"/>
          <w:sz w:val="24"/>
        </w:rPr>
        <w:t xml:space="preserve"> 2050 / </w:t>
      </w:r>
      <w:proofErr w:type="spellStart"/>
      <w:r>
        <w:rPr>
          <w:rFonts w:ascii="Traditional Arabic" w:eastAsia="Traditional Arabic" w:hAnsi="Traditional Arabic"/>
          <w:sz w:val="24"/>
        </w:rPr>
        <w:t>قضايا</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العشوائيات</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والتنمية</w:t>
      </w:r>
      <w:proofErr w:type="spellEnd"/>
      <w:r>
        <w:rPr>
          <w:rFonts w:ascii="Traditional Arabic" w:eastAsia="Traditional Arabic" w:hAnsi="Traditional Arabic"/>
          <w:sz w:val="24"/>
        </w:rPr>
        <w:t xml:space="preserve"> / </w:t>
      </w:r>
      <w:proofErr w:type="spellStart"/>
      <w:r>
        <w:rPr>
          <w:rFonts w:ascii="Traditional Arabic" w:eastAsia="Traditional Arabic" w:hAnsi="Traditional Arabic"/>
          <w:sz w:val="24"/>
        </w:rPr>
        <w:t>قضايا</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العمران</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بالقاهرة</w:t>
      </w:r>
      <w:proofErr w:type="spellEnd"/>
      <w:r>
        <w:rPr>
          <w:rFonts w:ascii="Traditional Arabic" w:eastAsia="Traditional Arabic" w:hAnsi="Traditional Arabic"/>
          <w:sz w:val="24"/>
        </w:rPr>
        <w:t xml:space="preserve"> </w:t>
      </w:r>
      <w:proofErr w:type="spellStart"/>
      <w:r>
        <w:rPr>
          <w:rFonts w:ascii="Traditional Arabic" w:eastAsia="Traditional Arabic" w:hAnsi="Traditional Arabic"/>
          <w:sz w:val="24"/>
        </w:rPr>
        <w:t>الكبرى</w:t>
      </w:r>
      <w:proofErr w:type="spellEnd"/>
      <w:r>
        <w:rPr>
          <w:rFonts w:ascii="Traditional Arabic" w:eastAsia="Traditional Arabic" w:hAnsi="Traditional Arabic"/>
          <w:sz w:val="24"/>
        </w:rPr>
        <w:t>.</w:t>
      </w:r>
      <w:r w:rsidR="00E849C9">
        <w:rPr>
          <w:rFonts w:ascii="Traditional Arabic" w:eastAsia="Traditional Arabic" w:hAnsi="Traditional Arabic" w:hint="cs"/>
          <w:sz w:val="24"/>
          <w:rtl/>
        </w:rPr>
        <w:t>)</w:t>
      </w:r>
    </w:p>
    <w:sectPr w:rsidR="003C18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2048676">
    <w:abstractNumId w:val="8"/>
  </w:num>
  <w:num w:numId="2" w16cid:durableId="351615223">
    <w:abstractNumId w:val="6"/>
  </w:num>
  <w:num w:numId="3" w16cid:durableId="560334951">
    <w:abstractNumId w:val="5"/>
  </w:num>
  <w:num w:numId="4" w16cid:durableId="901524154">
    <w:abstractNumId w:val="4"/>
  </w:num>
  <w:num w:numId="5" w16cid:durableId="68700106">
    <w:abstractNumId w:val="7"/>
  </w:num>
  <w:num w:numId="6" w16cid:durableId="2041274966">
    <w:abstractNumId w:val="3"/>
  </w:num>
  <w:num w:numId="7" w16cid:durableId="1753354313">
    <w:abstractNumId w:val="2"/>
  </w:num>
  <w:num w:numId="8" w16cid:durableId="1099301901">
    <w:abstractNumId w:val="1"/>
  </w:num>
  <w:num w:numId="9" w16cid:durableId="98227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E05"/>
    <w:rsid w:val="0015074B"/>
    <w:rsid w:val="0029639D"/>
    <w:rsid w:val="00326F90"/>
    <w:rsid w:val="003C1875"/>
    <w:rsid w:val="00550A4F"/>
    <w:rsid w:val="007C461A"/>
    <w:rsid w:val="00AA1D8D"/>
    <w:rsid w:val="00AC078B"/>
    <w:rsid w:val="00B47730"/>
    <w:rsid w:val="00B67A67"/>
    <w:rsid w:val="00BC61AF"/>
    <w:rsid w:val="00CB0664"/>
    <w:rsid w:val="00E849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E80DF"/>
  <w14:defaultImageDpi w14:val="300"/>
  <w15:docId w15:val="{A70BF1F6-4F4A-4FC9-AA31-6F7C1F79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Elfeky</cp:lastModifiedBy>
  <cp:revision>5</cp:revision>
  <dcterms:created xsi:type="dcterms:W3CDTF">2013-12-23T23:15:00Z</dcterms:created>
  <dcterms:modified xsi:type="dcterms:W3CDTF">2025-08-26T12:28:00Z</dcterms:modified>
  <cp:category/>
</cp:coreProperties>
</file>